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53DC6" w14:textId="77777777" w:rsidR="0099013E" w:rsidRDefault="00C638F9">
      <w:pPr>
        <w:tabs>
          <w:tab w:val="left" w:pos="4920"/>
        </w:tabs>
        <w:adjustRightInd w:val="0"/>
        <w:snapToGrid w:val="0"/>
        <w:spacing w:beforeLines="50" w:before="156"/>
        <w:ind w:leftChars="504" w:left="1058" w:rightChars="558" w:right="1172"/>
        <w:jc w:val="distribute"/>
        <w:rPr>
          <w:rFonts w:eastAsia="仿宋"/>
          <w:b/>
          <w:bCs/>
          <w:snapToGrid w:val="0"/>
          <w:color w:val="FF0000"/>
          <w:spacing w:val="8"/>
          <w:kern w:val="0"/>
          <w:sz w:val="44"/>
          <w:szCs w:val="44"/>
        </w:rPr>
      </w:pPr>
      <w:r>
        <w:rPr>
          <w:rFonts w:eastAsia="仿宋"/>
          <w:b/>
          <w:bCs/>
          <w:snapToGrid w:val="0"/>
          <w:color w:val="FF0000"/>
          <w:spacing w:val="8"/>
          <w:kern w:val="0"/>
          <w:sz w:val="68"/>
        </w:rPr>
        <w:t>会议纪要</w:t>
      </w:r>
    </w:p>
    <w:p w14:paraId="2D2FA8A0" w14:textId="77777777" w:rsidR="0099013E" w:rsidRDefault="0099013E">
      <w:pPr>
        <w:tabs>
          <w:tab w:val="left" w:pos="4920"/>
        </w:tabs>
        <w:adjustRightInd w:val="0"/>
        <w:snapToGrid w:val="0"/>
        <w:spacing w:beforeLines="50" w:before="156"/>
        <w:jc w:val="center"/>
        <w:rPr>
          <w:rFonts w:eastAsia="仿宋"/>
          <w:sz w:val="36"/>
        </w:rPr>
      </w:pPr>
    </w:p>
    <w:p w14:paraId="1864D7D9" w14:textId="77777777" w:rsidR="0099013E" w:rsidRDefault="00C638F9">
      <w:pPr>
        <w:tabs>
          <w:tab w:val="left" w:pos="4920"/>
          <w:tab w:val="left" w:pos="8640"/>
        </w:tabs>
        <w:adjustRightInd w:val="0"/>
        <w:snapToGrid w:val="0"/>
        <w:spacing w:beforeLines="50" w:before="156"/>
        <w:ind w:rightChars="-64" w:right="-134"/>
        <w:rPr>
          <w:rFonts w:eastAsia="仿宋"/>
          <w:sz w:val="32"/>
        </w:rPr>
      </w:pPr>
      <w:r>
        <w:rPr>
          <w:rFonts w:eastAsia="仿宋" w:hint="eastAsia"/>
          <w:sz w:val="32"/>
        </w:rPr>
        <w:t>STCF</w:t>
      </w:r>
      <w:r>
        <w:rPr>
          <w:rFonts w:eastAsia="仿宋" w:hint="eastAsia"/>
          <w:sz w:val="32"/>
        </w:rPr>
        <w:t>对撞环系统与</w:t>
      </w:r>
      <w:r>
        <w:rPr>
          <w:rFonts w:eastAsia="仿宋" w:hint="eastAsia"/>
          <w:sz w:val="32"/>
        </w:rPr>
        <w:t>高频</w:t>
      </w:r>
      <w:r>
        <w:rPr>
          <w:rFonts w:eastAsia="仿宋" w:hint="eastAsia"/>
          <w:sz w:val="32"/>
        </w:rPr>
        <w:t>真空系统讨论会</w:t>
      </w:r>
      <w:r>
        <w:rPr>
          <w:rFonts w:eastAsia="仿宋" w:hint="eastAsia"/>
          <w:sz w:val="32"/>
        </w:rPr>
        <w:t xml:space="preserve"> </w:t>
      </w:r>
      <w:r>
        <w:rPr>
          <w:rFonts w:eastAsia="仿宋"/>
          <w:sz w:val="32"/>
        </w:rPr>
        <w:t xml:space="preserve">  202</w:t>
      </w:r>
      <w:r>
        <w:rPr>
          <w:rFonts w:eastAsia="仿宋" w:hint="eastAsia"/>
          <w:sz w:val="32"/>
        </w:rPr>
        <w:t>6</w:t>
      </w:r>
      <w:r>
        <w:rPr>
          <w:rFonts w:eastAsia="仿宋"/>
          <w:sz w:val="32"/>
        </w:rPr>
        <w:t>年</w:t>
      </w:r>
      <w:r>
        <w:rPr>
          <w:rFonts w:eastAsia="仿宋" w:hint="eastAsia"/>
          <w:sz w:val="32"/>
        </w:rPr>
        <w:t>8</w:t>
      </w:r>
      <w:r>
        <w:rPr>
          <w:rFonts w:eastAsia="仿宋"/>
          <w:sz w:val="32"/>
        </w:rPr>
        <w:t>月</w:t>
      </w:r>
      <w:r>
        <w:rPr>
          <w:rFonts w:eastAsia="仿宋" w:hint="eastAsia"/>
          <w:sz w:val="32"/>
        </w:rPr>
        <w:t>20</w:t>
      </w:r>
      <w:r>
        <w:rPr>
          <w:rFonts w:eastAsia="仿宋"/>
          <w:sz w:val="32"/>
        </w:rPr>
        <w:t>日</w:t>
      </w:r>
    </w:p>
    <w:p w14:paraId="6FB94B83" w14:textId="77777777" w:rsidR="0099013E" w:rsidRDefault="00C638F9">
      <w:pPr>
        <w:tabs>
          <w:tab w:val="left" w:pos="4920"/>
        </w:tabs>
        <w:adjustRightInd w:val="0"/>
        <w:snapToGrid w:val="0"/>
        <w:spacing w:beforeLines="50" w:before="156"/>
        <w:rPr>
          <w:rFonts w:eastAsia="仿宋"/>
          <w:sz w:val="32"/>
        </w:rPr>
      </w:pPr>
      <w:r>
        <w:rPr>
          <w:rFonts w:eastAsia="仿宋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A46B5" wp14:editId="6AB75B87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5486400" cy="0"/>
                <wp:effectExtent l="0" t="10795" r="0" b="1778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786CE9" id="直接连接符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15pt" to="6in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" strokecolor="red" strokeweight="1.75pt"/>
            </w:pict>
          </mc:Fallback>
        </mc:AlternateContent>
      </w:r>
    </w:p>
    <w:p w14:paraId="3292DCD2" w14:textId="77777777" w:rsidR="0099013E" w:rsidRDefault="00C638F9">
      <w:pPr>
        <w:snapToGrid w:val="0"/>
        <w:spacing w:line="312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时间：</w:t>
      </w:r>
      <w:r>
        <w:rPr>
          <w:rFonts w:asciiTheme="minorEastAsia" w:hAnsiTheme="minorEastAsia"/>
          <w:sz w:val="28"/>
          <w:szCs w:val="28"/>
        </w:rPr>
        <w:t>202</w:t>
      </w:r>
      <w:r>
        <w:rPr>
          <w:rFonts w:asciiTheme="minorEastAsia" w:hAnsiTheme="minorEastAsia" w:hint="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>8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20</w:t>
      </w:r>
      <w:r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16</w:t>
      </w:r>
      <w:r>
        <w:rPr>
          <w:rFonts w:asciiTheme="minorEastAsia" w:hAnsiTheme="minorEastAsia"/>
          <w:sz w:val="28"/>
          <w:szCs w:val="28"/>
        </w:rPr>
        <w:t>:</w:t>
      </w:r>
      <w:r>
        <w:rPr>
          <w:rFonts w:asciiTheme="minorEastAsia" w:hAnsiTheme="minorEastAsia" w:hint="eastAsia"/>
          <w:sz w:val="28"/>
          <w:szCs w:val="28"/>
        </w:rPr>
        <w:t>30</w:t>
      </w:r>
      <w:r>
        <w:rPr>
          <w:rFonts w:asciiTheme="minorEastAsia" w:hAnsiTheme="minorEastAsia" w:hint="eastAsia"/>
          <w:sz w:val="28"/>
          <w:szCs w:val="28"/>
        </w:rPr>
        <w:t>-1</w:t>
      </w:r>
      <w:r>
        <w:rPr>
          <w:rFonts w:asciiTheme="minorEastAsia" w:hAnsiTheme="minorEastAsia" w:hint="eastAsia"/>
          <w:sz w:val="28"/>
          <w:szCs w:val="28"/>
        </w:rPr>
        <w:t>7</w:t>
      </w:r>
      <w:r>
        <w:rPr>
          <w:rFonts w:asciiTheme="minorEastAsia" w:hAnsiTheme="minorEastAsia"/>
          <w:sz w:val="28"/>
          <w:szCs w:val="28"/>
        </w:rPr>
        <w:t>:</w:t>
      </w:r>
      <w:r>
        <w:rPr>
          <w:rFonts w:asciiTheme="minorEastAsia" w:hAnsiTheme="minorEastAsia" w:hint="eastAsia"/>
          <w:sz w:val="28"/>
          <w:szCs w:val="28"/>
        </w:rPr>
        <w:t>3</w:t>
      </w:r>
      <w:r>
        <w:rPr>
          <w:rFonts w:asciiTheme="minorEastAsia" w:hAnsiTheme="minorEastAsia"/>
          <w:sz w:val="28"/>
          <w:szCs w:val="28"/>
        </w:rPr>
        <w:t>0</w:t>
      </w:r>
    </w:p>
    <w:p w14:paraId="472E446C" w14:textId="77777777" w:rsidR="0099013E" w:rsidRDefault="00C638F9">
      <w:pPr>
        <w:snapToGrid w:val="0"/>
        <w:spacing w:line="312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会议形式：腾讯会议</w:t>
      </w:r>
    </w:p>
    <w:p w14:paraId="5503BECC" w14:textId="77777777" w:rsidR="0099013E" w:rsidRDefault="00C638F9">
      <w:pPr>
        <w:snapToGrid w:val="0"/>
        <w:spacing w:line="312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参会人员：</w:t>
      </w:r>
    </w:p>
    <w:p w14:paraId="0BBB709A" w14:textId="77777777" w:rsidR="0099013E" w:rsidRDefault="0099013E">
      <w:pPr>
        <w:jc w:val="center"/>
      </w:pPr>
    </w:p>
    <w:p w14:paraId="30DB8B47" w14:textId="77777777" w:rsidR="0099013E" w:rsidRDefault="00C638F9">
      <w:r>
        <w:rPr>
          <w:noProof/>
        </w:rPr>
        <w:drawing>
          <wp:inline distT="0" distB="0" distL="114300" distR="114300" wp14:anchorId="173F38B7" wp14:editId="6F6F82D1">
            <wp:extent cx="5274310" cy="2672715"/>
            <wp:effectExtent l="0" t="0" r="254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AF9A2" w14:textId="77777777" w:rsidR="0099013E" w:rsidRDefault="00C638F9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讨论主题和内容：</w:t>
      </w:r>
    </w:p>
    <w:p w14:paraId="15C7A9B3" w14:textId="77777777" w:rsidR="0099013E" w:rsidRDefault="00C638F9">
      <w:r>
        <w:rPr>
          <w:rFonts w:hint="eastAsia"/>
        </w:rPr>
        <w:t>邹野</w:t>
      </w:r>
      <w:r>
        <w:rPr>
          <w:rFonts w:hint="eastAsia"/>
        </w:rPr>
        <w:t>：本次讨论会主要讨论高频段真空和高频腔安放问题。</w:t>
      </w:r>
    </w:p>
    <w:p w14:paraId="27C5F698" w14:textId="77777777" w:rsidR="0099013E" w:rsidRDefault="00C638F9">
      <w:pPr>
        <w:pStyle w:val="a3"/>
        <w:numPr>
          <w:ilvl w:val="0"/>
          <w:numId w:val="1"/>
        </w:numPr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王成哲汇报高频腔设计情况进展</w:t>
      </w:r>
    </w:p>
    <w:p w14:paraId="7091F264" w14:textId="708100F7" w:rsidR="0099013E" w:rsidRDefault="00C638F9">
      <w:pPr>
        <w:pStyle w:val="a3"/>
        <w:spacing w:line="360" w:lineRule="auto"/>
        <w:ind w:left="0"/>
      </w:pPr>
      <w:r>
        <w:rPr>
          <w:rFonts w:hint="eastAsia"/>
        </w:rPr>
        <w:t>王成哲：按照目前的腔体设计估算，每个腔体模组包含</w:t>
      </w:r>
      <w:r>
        <w:rPr>
          <w:rFonts w:hint="eastAsia"/>
        </w:rPr>
        <w:t>3</w:t>
      </w:r>
      <w:r>
        <w:rPr>
          <w:rFonts w:hint="eastAsia"/>
        </w:rPr>
        <w:t>个高频腔，至少需要约</w:t>
      </w:r>
      <w:r>
        <w:rPr>
          <w:rFonts w:hint="eastAsia"/>
        </w:rPr>
        <w:t>3m</w:t>
      </w:r>
      <w:r>
        <w:rPr>
          <w:rFonts w:hint="eastAsia"/>
        </w:rPr>
        <w:t>的净空间；</w:t>
      </w:r>
      <w:r w:rsidR="006059FF">
        <w:rPr>
          <w:rFonts w:hint="eastAsia"/>
        </w:rPr>
        <w:t>过渡段</w:t>
      </w:r>
      <w:r>
        <w:rPr>
          <w:rFonts w:hint="eastAsia"/>
        </w:rPr>
        <w:t>长度约为</w:t>
      </w:r>
      <w:r>
        <w:rPr>
          <w:rFonts w:hint="eastAsia"/>
        </w:rPr>
        <w:t>1m</w:t>
      </w:r>
      <w:r>
        <w:rPr>
          <w:rFonts w:hint="eastAsia"/>
        </w:rPr>
        <w:t>，用于实现腔体束流管道与储存环原有束流管道之间的尺寸匹配，因此每一侧腔体系统的首、尾两端均需设置变径真空室。</w:t>
      </w:r>
    </w:p>
    <w:p w14:paraId="2A0CE9FB" w14:textId="77777777" w:rsidR="0099013E" w:rsidRDefault="00C638F9">
      <w:r>
        <w:rPr>
          <w:noProof/>
        </w:rPr>
        <w:lastRenderedPageBreak/>
        <w:drawing>
          <wp:inline distT="0" distB="0" distL="114300" distR="114300" wp14:anchorId="23FA90ED" wp14:editId="5E969775">
            <wp:extent cx="5270500" cy="2369185"/>
            <wp:effectExtent l="0" t="0" r="635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23D48A8" wp14:editId="1419371E">
            <wp:extent cx="5270500" cy="2274570"/>
            <wp:effectExtent l="0" t="0" r="6350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8FB34" w14:textId="77777777" w:rsidR="0099013E" w:rsidRDefault="0099013E"/>
    <w:p w14:paraId="5849DC7F" w14:textId="45D40168" w:rsidR="0099013E" w:rsidRDefault="00C638F9">
      <w:r>
        <w:rPr>
          <w:rFonts w:hint="eastAsia"/>
        </w:rPr>
        <w:t>腔体的安装布局</w:t>
      </w:r>
      <w:r>
        <w:rPr>
          <w:rFonts w:hint="eastAsia"/>
        </w:rPr>
        <w:t>：</w:t>
      </w:r>
      <w:r>
        <w:rPr>
          <w:rFonts w:hint="eastAsia"/>
        </w:rPr>
        <w:t>目前的物理设计，</w:t>
      </w:r>
      <w:r>
        <w:rPr>
          <w:rFonts w:hint="eastAsia"/>
        </w:rPr>
        <w:t>RF</w:t>
      </w:r>
      <w:r>
        <w:rPr>
          <w:rFonts w:hint="eastAsia"/>
        </w:rPr>
        <w:t>段左右两侧各预留约</w:t>
      </w:r>
      <w:r>
        <w:rPr>
          <w:rFonts w:hint="eastAsia"/>
        </w:rPr>
        <w:t>8m</w:t>
      </w:r>
      <w:r>
        <w:rPr>
          <w:rFonts w:hint="eastAsia"/>
        </w:rPr>
        <w:t>空间，共</w:t>
      </w:r>
      <w:r>
        <w:rPr>
          <w:rFonts w:hint="eastAsia"/>
        </w:rPr>
        <w:t>16m</w:t>
      </w:r>
      <w:r>
        <w:rPr>
          <w:rFonts w:hint="eastAsia"/>
        </w:rPr>
        <w:t>。考虑到实际安装过程中还需要布置变径真空室、闸板阀等必要部件，目前预留空间</w:t>
      </w:r>
      <w:r w:rsidR="006059FF">
        <w:rPr>
          <w:rFonts w:hint="eastAsia"/>
        </w:rPr>
        <w:t>比较紧张</w:t>
      </w:r>
      <w:r>
        <w:rPr>
          <w:rFonts w:hint="eastAsia"/>
        </w:rPr>
        <w:t>。若采用</w:t>
      </w:r>
      <w:r>
        <w:rPr>
          <w:rFonts w:hint="eastAsia"/>
        </w:rPr>
        <w:t>3</w:t>
      </w:r>
      <w:r>
        <w:rPr>
          <w:rFonts w:hint="eastAsia"/>
        </w:rPr>
        <w:t>个模组</w:t>
      </w:r>
      <w:r>
        <w:rPr>
          <w:rFonts w:hint="eastAsia"/>
        </w:rPr>
        <w:t>(9</w:t>
      </w:r>
      <w:r>
        <w:rPr>
          <w:rFonts w:hint="eastAsia"/>
        </w:rPr>
        <w:t>腔</w:t>
      </w:r>
      <w:r>
        <w:rPr>
          <w:rFonts w:hint="eastAsia"/>
        </w:rPr>
        <w:t>)</w:t>
      </w:r>
      <w:r>
        <w:rPr>
          <w:rFonts w:hint="eastAsia"/>
        </w:rPr>
        <w:t>和</w:t>
      </w:r>
      <w:r>
        <w:rPr>
          <w:rFonts w:hint="eastAsia"/>
        </w:rPr>
        <w:t>2</w:t>
      </w:r>
      <w:r>
        <w:rPr>
          <w:rFonts w:hint="eastAsia"/>
        </w:rPr>
        <w:t>个模组</w:t>
      </w:r>
      <w:r>
        <w:rPr>
          <w:rFonts w:hint="eastAsia"/>
        </w:rPr>
        <w:t>(6</w:t>
      </w:r>
      <w:r>
        <w:rPr>
          <w:rFonts w:hint="eastAsia"/>
        </w:rPr>
        <w:t>腔</w:t>
      </w:r>
      <w:r>
        <w:rPr>
          <w:rFonts w:hint="eastAsia"/>
        </w:rPr>
        <w:t>)</w:t>
      </w:r>
      <w:r>
        <w:rPr>
          <w:rFonts w:hint="eastAsia"/>
        </w:rPr>
        <w:t>组成的</w:t>
      </w:r>
      <w:r>
        <w:rPr>
          <w:rFonts w:hint="eastAsia"/>
        </w:rPr>
        <w:t>15</w:t>
      </w:r>
      <w:r>
        <w:rPr>
          <w:rFonts w:hint="eastAsia"/>
        </w:rPr>
        <w:t>腔方案，则两侧分别需要</w:t>
      </w:r>
      <w:r>
        <w:rPr>
          <w:rFonts w:hint="eastAsia"/>
        </w:rPr>
        <w:t>3</w:t>
      </w:r>
      <w:r>
        <w:rPr>
          <w:rFonts w:hint="eastAsia"/>
        </w:rPr>
        <w:t>个和</w:t>
      </w:r>
      <w:r>
        <w:rPr>
          <w:rFonts w:hint="eastAsia"/>
        </w:rPr>
        <w:t>2</w:t>
      </w:r>
      <w:r>
        <w:rPr>
          <w:rFonts w:hint="eastAsia"/>
        </w:rPr>
        <w:t>个腔体模组对应约</w:t>
      </w:r>
      <w:r>
        <w:rPr>
          <w:rFonts w:hint="eastAsia"/>
        </w:rPr>
        <w:t>9m</w:t>
      </w:r>
      <w:r>
        <w:rPr>
          <w:rFonts w:hint="eastAsia"/>
        </w:rPr>
        <w:t>和</w:t>
      </w:r>
      <w:r>
        <w:rPr>
          <w:rFonts w:hint="eastAsia"/>
        </w:rPr>
        <w:t>6m</w:t>
      </w:r>
      <w:r>
        <w:rPr>
          <w:rFonts w:hint="eastAsia"/>
        </w:rPr>
        <w:t>的模组空间；同时每侧首、尾各设</w:t>
      </w:r>
      <w:r>
        <w:rPr>
          <w:rFonts w:hint="eastAsia"/>
        </w:rPr>
        <w:t>置</w:t>
      </w:r>
      <w:r>
        <w:rPr>
          <w:rFonts w:hint="eastAsia"/>
        </w:rPr>
        <w:t>1</w:t>
      </w:r>
      <w:r>
        <w:rPr>
          <w:rFonts w:hint="eastAsia"/>
        </w:rPr>
        <w:t>个变径真空室，共需</w:t>
      </w:r>
      <w:r>
        <w:rPr>
          <w:rFonts w:hint="eastAsia"/>
        </w:rPr>
        <w:t>4</w:t>
      </w:r>
      <w:r>
        <w:rPr>
          <w:rFonts w:hint="eastAsia"/>
        </w:rPr>
        <w:t>个、约</w:t>
      </w:r>
      <w:r>
        <w:rPr>
          <w:rFonts w:hint="eastAsia"/>
        </w:rPr>
        <w:t>4m</w:t>
      </w:r>
      <w:r>
        <w:rPr>
          <w:rFonts w:hint="eastAsia"/>
        </w:rPr>
        <w:t>的空间。因此，至少需要</w:t>
      </w:r>
      <w:r>
        <w:rPr>
          <w:rFonts w:hint="eastAsia"/>
        </w:rPr>
        <w:t>8+11=19m</w:t>
      </w:r>
      <w:r>
        <w:rPr>
          <w:rFonts w:hint="eastAsia"/>
        </w:rPr>
        <w:t>的空间。</w:t>
      </w:r>
    </w:p>
    <w:p w14:paraId="249CCF7A" w14:textId="77777777" w:rsidR="0099013E" w:rsidRDefault="00C638F9">
      <w:r>
        <w:rPr>
          <w:noProof/>
        </w:rPr>
        <w:drawing>
          <wp:inline distT="0" distB="0" distL="114300" distR="114300" wp14:anchorId="26642476" wp14:editId="6AD77CEF">
            <wp:extent cx="5273040" cy="2195195"/>
            <wp:effectExtent l="0" t="0" r="3810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03EE8" w14:textId="77777777" w:rsidR="0099013E" w:rsidRDefault="00C638F9">
      <w:r>
        <w:rPr>
          <w:rFonts w:hint="eastAsia"/>
        </w:rPr>
        <w:t>邹野：可以适当压缩</w:t>
      </w:r>
      <w:r>
        <w:rPr>
          <w:rFonts w:hint="eastAsia"/>
        </w:rPr>
        <w:t>9m</w:t>
      </w:r>
      <w:r>
        <w:rPr>
          <w:rFonts w:hint="eastAsia"/>
        </w:rPr>
        <w:t>段的长度，按照现有</w:t>
      </w:r>
      <w:r>
        <w:rPr>
          <w:rFonts w:hint="eastAsia"/>
        </w:rPr>
        <w:t>lattice</w:t>
      </w:r>
      <w:r>
        <w:rPr>
          <w:rFonts w:hint="eastAsia"/>
        </w:rPr>
        <w:t>进行高频腔位置划分，</w:t>
      </w:r>
      <w:r>
        <w:rPr>
          <w:rFonts w:hint="eastAsia"/>
        </w:rPr>
        <w:t>8m</w:t>
      </w:r>
      <w:r>
        <w:rPr>
          <w:rFonts w:hint="eastAsia"/>
        </w:rPr>
        <w:t>段内设计时</w:t>
      </w:r>
      <w:r>
        <w:rPr>
          <w:rFonts w:hint="eastAsia"/>
        </w:rPr>
        <w:lastRenderedPageBreak/>
        <w:t>可以先不考虑过渡段。后续可以增加高频段中间三块铁的磁铁孔径减小过渡段。</w:t>
      </w:r>
    </w:p>
    <w:p w14:paraId="060A1DFB" w14:textId="77777777" w:rsidR="0099013E" w:rsidRDefault="00C638F9">
      <w:r>
        <w:rPr>
          <w:noProof/>
        </w:rPr>
        <w:drawing>
          <wp:inline distT="0" distB="0" distL="114300" distR="114300" wp14:anchorId="67E0D442" wp14:editId="373BD67F">
            <wp:extent cx="5271135" cy="1541145"/>
            <wp:effectExtent l="0" t="0" r="5715" b="19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CD58A" w14:textId="77777777" w:rsidR="0099013E" w:rsidRDefault="00C638F9">
      <w:r>
        <w:rPr>
          <w:rFonts w:hint="eastAsia"/>
        </w:rPr>
        <w:t>韦业龙：</w:t>
      </w:r>
      <w:r>
        <w:rPr>
          <w:rFonts w:hint="eastAsia"/>
        </w:rPr>
        <w:t>8+7</w:t>
      </w:r>
      <w:r>
        <w:rPr>
          <w:rFonts w:hint="eastAsia"/>
        </w:rPr>
        <w:t>方案会按接口文件中</w:t>
      </w:r>
      <w:r>
        <w:rPr>
          <w:rFonts w:hint="eastAsia"/>
        </w:rPr>
        <w:t>3+3+1</w:t>
      </w:r>
      <w:r>
        <w:rPr>
          <w:rFonts w:hint="eastAsia"/>
        </w:rPr>
        <w:t>和</w:t>
      </w:r>
      <w:r>
        <w:rPr>
          <w:rFonts w:hint="eastAsia"/>
        </w:rPr>
        <w:t>3+3+2</w:t>
      </w:r>
      <w:r>
        <w:rPr>
          <w:rFonts w:hint="eastAsia"/>
        </w:rPr>
        <w:t>的方式划分。</w:t>
      </w:r>
    </w:p>
    <w:p w14:paraId="4C08E12E" w14:textId="77777777" w:rsidR="0099013E" w:rsidRDefault="00C638F9">
      <w:r>
        <w:rPr>
          <w:rFonts w:hint="eastAsia"/>
        </w:rPr>
        <w:t>孙坤：希望根据当前版本再合理调整一下泵的位置及</w:t>
      </w:r>
      <w:r>
        <w:rPr>
          <w:rFonts w:hint="eastAsia"/>
        </w:rPr>
        <w:t>solidworks</w:t>
      </w:r>
      <w:r>
        <w:rPr>
          <w:rFonts w:hint="eastAsia"/>
        </w:rPr>
        <w:t>文件以消除干涉问题。</w:t>
      </w:r>
    </w:p>
    <w:p w14:paraId="0BB37795" w14:textId="77777777" w:rsidR="0099013E" w:rsidRDefault="00C638F9">
      <w:r>
        <w:rPr>
          <w:rFonts w:hint="eastAsia"/>
        </w:rPr>
        <w:t>唐靖宇：如果考虑其中几个腔横向离线，目前布置是否能达到？</w:t>
      </w:r>
    </w:p>
    <w:p w14:paraId="7EFF48BF" w14:textId="53BEF850" w:rsidR="0099013E" w:rsidRDefault="00C638F9">
      <w:r>
        <w:rPr>
          <w:rFonts w:hint="eastAsia"/>
        </w:rPr>
        <w:t>王成哲：目前腔之间是没有</w:t>
      </w:r>
      <w:r w:rsidR="00CB1C79">
        <w:rPr>
          <w:rFonts w:hint="eastAsia"/>
        </w:rPr>
        <w:t>闸板</w:t>
      </w:r>
      <w:r>
        <w:rPr>
          <w:rFonts w:hint="eastAsia"/>
        </w:rPr>
        <w:t>阀，如果加</w:t>
      </w:r>
      <w:r w:rsidR="00CB1C79">
        <w:rPr>
          <w:rFonts w:hint="eastAsia"/>
        </w:rPr>
        <w:t>闸板</w:t>
      </w:r>
      <w:r>
        <w:rPr>
          <w:rFonts w:hint="eastAsia"/>
        </w:rPr>
        <w:t>阀</w:t>
      </w:r>
      <w:r w:rsidR="00CB1C79">
        <w:rPr>
          <w:rFonts w:hint="eastAsia"/>
        </w:rPr>
        <w:t>，按照目前划分每段需要</w:t>
      </w:r>
      <w:r w:rsidR="00CB1C79">
        <w:rPr>
          <w:rFonts w:hint="eastAsia"/>
        </w:rPr>
        <w:t>4</w:t>
      </w:r>
      <w:r w:rsidR="00CB1C79">
        <w:rPr>
          <w:rFonts w:hint="eastAsia"/>
        </w:rPr>
        <w:t>个</w:t>
      </w:r>
      <w:r>
        <w:rPr>
          <w:rFonts w:hint="eastAsia"/>
        </w:rPr>
        <w:t>（单个阀纵向占据</w:t>
      </w:r>
      <w:r w:rsidR="00CB1C79">
        <w:rPr>
          <w:rFonts w:hint="eastAsia"/>
        </w:rPr>
        <w:t>约</w:t>
      </w:r>
      <w:r>
        <w:rPr>
          <w:rFonts w:hint="eastAsia"/>
        </w:rPr>
        <w:t>150mm</w:t>
      </w:r>
      <w:r>
        <w:rPr>
          <w:rFonts w:hint="eastAsia"/>
        </w:rPr>
        <w:t>）</w:t>
      </w:r>
      <w:r>
        <w:rPr>
          <w:rFonts w:hint="eastAsia"/>
        </w:rPr>
        <w:t>。</w:t>
      </w:r>
    </w:p>
    <w:p w14:paraId="2296BB61" w14:textId="77777777" w:rsidR="0099013E" w:rsidRDefault="00C638F9">
      <w:r>
        <w:rPr>
          <w:rFonts w:hint="eastAsia"/>
        </w:rPr>
        <w:t>孙坤：闸板阀是必须要考虑的，最基本每个区域至少左右要各有一个阀。</w:t>
      </w:r>
    </w:p>
    <w:p w14:paraId="0B9F329C" w14:textId="77777777" w:rsidR="0099013E" w:rsidRDefault="00C638F9">
      <w:r>
        <w:rPr>
          <w:rFonts w:hint="eastAsia"/>
        </w:rPr>
        <w:t>唐靖宇：束流管内部有考虑铁氧体吸收器吗？</w:t>
      </w:r>
    </w:p>
    <w:p w14:paraId="75655140" w14:textId="77777777" w:rsidR="0099013E" w:rsidRDefault="00C638F9">
      <w:r>
        <w:rPr>
          <w:rFonts w:hint="eastAsia"/>
        </w:rPr>
        <w:t>韦业龙：目前版本没有加，不加会有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3</w:t>
      </w:r>
      <w:r>
        <w:rPr>
          <w:rFonts w:hint="eastAsia"/>
        </w:rPr>
        <w:t>个模式不满足高次模抑制的要求。</w:t>
      </w:r>
    </w:p>
    <w:p w14:paraId="4AEB0880" w14:textId="77777777" w:rsidR="0099013E" w:rsidRDefault="00C638F9">
      <w:r>
        <w:rPr>
          <w:rFonts w:hint="eastAsia"/>
        </w:rPr>
        <w:t>唐靖宇：后续设计完成后要请真空组复核真空度是否达标。</w:t>
      </w:r>
    </w:p>
    <w:p w14:paraId="35B1E0E8" w14:textId="05727FCA" w:rsidR="0099013E" w:rsidRDefault="00C638F9">
      <w:r>
        <w:rPr>
          <w:rFonts w:hint="eastAsia"/>
        </w:rPr>
        <w:t>何天龙：可以参考国际上其他常温腔装置的</w:t>
      </w:r>
      <w:r w:rsidR="006B29C9">
        <w:rPr>
          <w:rFonts w:hint="eastAsia"/>
        </w:rPr>
        <w:t>真空泵</w:t>
      </w:r>
      <w:r>
        <w:rPr>
          <w:rFonts w:hint="eastAsia"/>
        </w:rPr>
        <w:t>设置方法。</w:t>
      </w:r>
    </w:p>
    <w:p w14:paraId="040DE5EC" w14:textId="7C009676" w:rsidR="0099013E" w:rsidRDefault="00C638F9">
      <w:r>
        <w:rPr>
          <w:rFonts w:hint="eastAsia"/>
        </w:rPr>
        <w:t>唐靖宇：</w:t>
      </w:r>
      <w:r>
        <w:rPr>
          <w:rFonts w:hint="eastAsia"/>
        </w:rPr>
        <w:t>加铁氧体吸收器对真空度的影响也需要考虑。</w:t>
      </w:r>
    </w:p>
    <w:sectPr w:rsidR="009901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41127" w14:textId="77777777" w:rsidR="00C638F9" w:rsidRDefault="00C638F9" w:rsidP="00CB1C79">
      <w:r>
        <w:separator/>
      </w:r>
    </w:p>
  </w:endnote>
  <w:endnote w:type="continuationSeparator" w:id="0">
    <w:p w14:paraId="3EFC408D" w14:textId="77777777" w:rsidR="00C638F9" w:rsidRDefault="00C638F9" w:rsidP="00CB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54451" w14:textId="77777777" w:rsidR="00C638F9" w:rsidRDefault="00C638F9" w:rsidP="00CB1C79">
      <w:r>
        <w:separator/>
      </w:r>
    </w:p>
  </w:footnote>
  <w:footnote w:type="continuationSeparator" w:id="0">
    <w:p w14:paraId="2DC9FB76" w14:textId="77777777" w:rsidR="00C638F9" w:rsidRDefault="00C638F9" w:rsidP="00CB1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D512F"/>
    <w:multiLevelType w:val="multilevel"/>
    <w:tmpl w:val="486D512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13E"/>
    <w:rsid w:val="000B3E29"/>
    <w:rsid w:val="006059FF"/>
    <w:rsid w:val="006B29C9"/>
    <w:rsid w:val="0099013E"/>
    <w:rsid w:val="00B45E55"/>
    <w:rsid w:val="00C638F9"/>
    <w:rsid w:val="00CB1C79"/>
    <w:rsid w:val="6952692F"/>
    <w:rsid w:val="7D590938"/>
    <w:rsid w:val="7E73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695F51F"/>
  <w15:docId w15:val="{3D129D3C-0D91-44E2-BBE0-8183C7DA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rsid w:val="00CB1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B1C79"/>
    <w:rPr>
      <w:kern w:val="2"/>
      <w:sz w:val="18"/>
      <w:szCs w:val="18"/>
    </w:rPr>
  </w:style>
  <w:style w:type="paragraph" w:styleId="a6">
    <w:name w:val="footer"/>
    <w:basedOn w:val="a"/>
    <w:link w:val="a7"/>
    <w:rsid w:val="00CB1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B1C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ustc</dc:creator>
  <cp:lastModifiedBy>dell</cp:lastModifiedBy>
  <cp:revision>3</cp:revision>
  <dcterms:created xsi:type="dcterms:W3CDTF">2026-08-21T07:05:00Z</dcterms:created>
  <dcterms:modified xsi:type="dcterms:W3CDTF">2026-08-21T09:12:00Z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eyJoZGlkIjoiODE3ODA2NzlmNjRlYjI3Y2I4YTVjMTc4YjNlOWI0MzMiLCJ1c2VySWQiOiIxMTMzMzMwODc4In0=</vt:lpwstr>
  </property>
  <property fmtid="{D5CDD505-2E9C-101B-9397-08002B2CF9AE}" pid="4" name="ICV">
    <vt:lpwstr>37E2C490C37F41D7B472D1C21C4CE9A9_12</vt:lpwstr>
  </property>
</Properties>
</file>